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юридического лица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ООО ПТК Экор</w:t>
            </w:r>
          </w:p>
        </w:tc>
      </w:tr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предприятия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ПТК Экор</w:t>
            </w:r>
          </w:p>
        </w:tc>
      </w:tr>
    </w:tbl>
    <w:p/>
    <w:p>
      <w:pPr>
        <w:pStyle w:val="Heading1"/>
      </w:pPr>
      <w:r>
        <w:t>Технико - технологическая карта</w:t>
      </w:r>
    </w:p>
    <w:p>
      <w:pPr>
        <w:pStyle w:val="Heading2"/>
      </w:pPr>
      <w:r>
        <w:t>Рыба отварная с соусом польским из судака</w:t>
      </w:r>
    </w:p>
    <w:p>
      <w:pPr>
        <w:pStyle w:val="Heading2"/>
      </w:pPr>
      <w:r>
        <w:t>1. Область применения</w:t>
      </w:r>
    </w:p>
    <w:p>
      <w:r>
        <w:t>Настоящая технико-технологическая карта распространяется на блюдо «Рыба отварная с соусом польским из судака», вырабатываемое и реализуемое предприятием общественного питания. Карта оформлена по структуре ГОСТ 31987-2012.</w:t>
      </w:r>
    </w:p>
    <w:p>
      <w:pPr>
        <w:pStyle w:val="Heading2"/>
      </w:pPr>
      <w:r>
        <w:t>2. Требования к сырью</w:t>
      </w:r>
    </w:p>
    <w:p>
      <w:r>
        <w:t>Продовольственное сырьё, пищевые продукты и полуфабрикаты, используемые для приготовления данного блюда, должны соответствовать требованиям ТР ТС 021/2011 «О безопасности пищевой продукции» и действующих нормативных документов, иметь сопроводительные документы, подтверждающие их безопасность и качество (декларация о соответствии, ветеринарный сопроводительный документ для рыбы, удостоверение качества).</w:t>
      </w:r>
    </w:p>
    <w:p>
      <w:r>
        <w:t>Норма отходов рыбного филе при размораживании принята 10 %. Если у партии другая доля глазури, брутто пересчитывают по фактической массе нетто после размораживания.</w:t>
      </w:r>
    </w:p>
    <w:p>
      <w:pPr>
        <w:pStyle w:val="Heading2"/>
      </w:pPr>
      <w:r>
        <w:t>3. Рецептура</w:t>
      </w:r>
    </w:p>
    <w:p>
      <w:r>
        <w:t>Нормы закладки на 1 порцию.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6009"/>
        <w:gridCol w:w="1474"/>
        <w:gridCol w:w="1474"/>
      </w:tblGrid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/>
              </w:rPr>
              <w:t>№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/>
              </w:rPr>
              <w:t>Наименование сырья и полуфабрикатов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Брутто, г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Нетто, г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Судак филе на коже с/м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139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125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Морковь (для варки)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6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Лук репчатый (для варки)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6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Корень петрушки (для варки)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Лавровый лист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0,05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0,05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6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Перец чёрный горошком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0,05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0,05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7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Соль поваренная пищевая (для варки)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8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Масло сливочное 82,5 % (соус)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9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Яйцо куриное, ½ шт. (соус)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22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Зелень петрушки (соус)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Сок лимонный (соус)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12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Соль поваренная пищевая (соус)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0,5</w:t>
            </w:r>
          </w:p>
        </w:tc>
      </w:tr>
    </w:tbl>
    <w:p/>
    <w:p>
      <w:r>
        <w:t>Выход готового изделия, г: 150</w:t>
      </w:r>
    </w:p>
    <w:p>
      <w:r>
        <w:t>Выход порции: 150 г, в том числе рыба отварная 100 г, соус 50 г. Коренья для варки рыбы в выход не входят.</w:t>
      </w:r>
    </w:p>
    <w:p>
      <w:pPr>
        <w:pStyle w:val="Heading2"/>
      </w:pPr>
      <w:r>
        <w:t>4. Технологический процесс</w:t>
      </w:r>
    </w:p>
    <w:p>
      <w:r>
        <w:t>Шаг 1. Филе судака разморозить, промыть, нарезать порционными кусками по 1-2 на порцию, на коже сделать неглубокие надрезы, чтобы куски не деформировались.</w:t>
      </w:r>
    </w:p>
    <w:p>
      <w:r>
        <w:t>Шаг 2. Куски уложить кожей вверх в один ряд, залить горячей водой (на 1 кг рыбы 2 л воды), добавить нарезанные коренья, лавровый лист, перец горошком и соль.</w:t>
      </w:r>
    </w:p>
    <w:p>
      <w:r>
        <w:t>Шаг 3. Довести до кипения, снять пену и варить при слабом кипении 10-15 минут до готовности. Рыбу хранить в бульоне до отпуска.</w:t>
      </w:r>
    </w:p>
    <w:p>
      <w:r>
        <w:t>Шаг 4. Для соуса яйцо сварить вкрутую, охладить, очистить и мелко порубить. Сливочное масло растопить, добавить яйцо, рубленую зелень, сок лимона и соль, перемешать.</w:t>
      </w:r>
    </w:p>
    <w:p>
      <w:r>
        <w:t>Шаг 5. При отпуске рыбу вынуть из бульона, дать стечь, полить соусом.</w:t>
      </w:r>
    </w:p>
    <w:p>
      <w:pPr>
        <w:pStyle w:val="Heading2"/>
      </w:pPr>
      <w:r>
        <w:t>5. Требования к оформлению, реализации и хранению</w:t>
      </w:r>
    </w:p>
    <w:p>
      <w:r>
        <w:t>Подают в порционной тарелке: рыба, политая соусом польским. Гарнир - отварной картофель. Соус можно подать отдельно в соуснике.</w:t>
      </w:r>
    </w:p>
    <w:p>
      <w:r>
        <w:t>Температура подачи не ниже 65 °C (ГОСТ 30390-2013). Рыбу хранят в горячем бульоне на мармите не более 2 ч, соус - на водяной бане.</w:t>
      </w:r>
    </w:p>
    <w:p>
      <w:r>
        <w:t>Срок годности и условия хранения блюда устанавливает предприятие в порядке, предусмотренном ТР ТС 021/2011; организация производства - по СанПиН 2.3/2.4.4282-26.</w:t>
      </w:r>
    </w:p>
    <w:p>
      <w:pPr>
        <w:pStyle w:val="Heading2"/>
      </w:pPr>
      <w:r>
        <w:t>6. Показатели качества и безопасности</w:t>
      </w:r>
    </w:p>
    <w:p>
      <w:pPr>
        <w:pStyle w:val="Heading2"/>
      </w:pPr>
      <w:r>
        <w:t>6.1. Органолептические показатели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Внешний вид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Цвет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Консистенция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Вкус и запах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Куски рыбы целые, не деформированы, политы соусом с вкраплениями яйца и зелени.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Рыба на разрезе белая, соус светло-жёлтый с зелёными вкраплениями.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Рыба мягкая, сочная, соус однородный.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Отварной рыбы и сливочного масла, с лёгкой кислинкой лимона. Без запаха тины и посторонних привкусов.</w:t>
            </w:r>
          </w:p>
        </w:tc>
      </w:tr>
    </w:tbl>
    <w:p/>
    <w:p>
      <w:pPr>
        <w:pStyle w:val="Heading2"/>
      </w:pPr>
      <w:r>
        <w:t>7. Пищевая и энергетическая ценность</w:t>
      </w:r>
    </w:p>
    <w:p>
      <w:r>
        <w:t>Пищевая и энергетическая ценность на 1 порцию (150 г), расчётная, с учётом потерь при тепловой обработке: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Калорийность, ккал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Белки,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Жиры,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Углеводы, г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294,5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24,5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21,6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0,5</w:t>
            </w:r>
          </w:p>
        </w:tc>
      </w:tr>
    </w:tbl>
    <w:p/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