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юридического лица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ООО ПТК Экор</w:t>
            </w:r>
          </w:p>
        </w:tc>
      </w:tr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предприятия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ПТК Экор</w:t>
            </w:r>
          </w:p>
        </w:tc>
      </w:tr>
    </w:tbl>
    <w:p/>
    <w:p>
      <w:pPr>
        <w:pStyle w:val="Heading1"/>
      </w:pPr>
      <w:r>
        <w:t>Технико - технологическая карта</w:t>
      </w:r>
    </w:p>
    <w:p>
      <w:pPr>
        <w:pStyle w:val="Heading2"/>
      </w:pPr>
      <w:r>
        <w:t>Уха рыбацкая из судака и трески</w:t>
      </w:r>
    </w:p>
    <w:p>
      <w:pPr>
        <w:pStyle w:val="Heading2"/>
      </w:pPr>
      <w:r>
        <w:t>1. Область применения</w:t>
      </w:r>
    </w:p>
    <w:p>
      <w:r>
        <w:t>Настоящая технико-технологическая карта распространяется на блюдо «Уха рыбацкая из судака и трески», вырабатываемое и реализуемое предприятием общественного питания. Карта оформлена по структуре ГОСТ 31987-2012.</w:t>
      </w:r>
    </w:p>
    <w:p>
      <w:pPr>
        <w:pStyle w:val="Heading2"/>
      </w:pPr>
      <w:r>
        <w:t>2. Требования к сырью</w:t>
      </w:r>
    </w:p>
    <w:p>
      <w:r>
        <w:t>Продовольственное сырьё, пищевые продукты и полуфабрикаты, используемые для приготовления данного блюда, должны соответствовать требованиям ТР ТС 021/2011 «О безопасности пищевой продукции» и действующих нормативных документов, иметь сопроводительные документы, подтверждающие их безопасность и качество (декларация о соответствии, ветеринарный сопроводительный документ для рыбы, удостоверение качества).</w:t>
      </w:r>
    </w:p>
    <w:p>
      <w:r>
        <w:t>Норма отходов рыбного филе при размораживании принята 10 %. Если у партии другая доля глазури, брутто пересчитывают по фактической массе нетто после размораживания.</w:t>
      </w:r>
    </w:p>
    <w:p>
      <w:r>
        <w:t>Норма отходов картофеля указана для периода с 1 сентября по 31 октября (25 %). С 1 ноября по 31 декабря - 30 %, с 1 января по 28-29 февраля - 35 %, с 1 марта - 40 %: брутто пересчитывают при неизменном нетто.</w:t>
      </w:r>
    </w:p>
    <w:p>
      <w:pPr>
        <w:pStyle w:val="Heading2"/>
      </w:pPr>
      <w:r>
        <w:t>3. Рецептура</w:t>
      </w:r>
    </w:p>
    <w:p>
      <w:r>
        <w:t>Нормы закладки на 1 порцию.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6009"/>
        <w:gridCol w:w="1474"/>
        <w:gridCol w:w="1474"/>
      </w:tblGrid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/>
              </w:rPr>
              <w:t>№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/>
              </w:rPr>
              <w:t>Наименование сырья и полуфабрикатов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Брутто, г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Нетто, г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Судак филе на коже с/м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56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Треска филе с/м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56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Картофель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67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Морковь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13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Лук репчатый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12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6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Корень петрушки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7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Лавровый лист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8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Перец чёрный горошком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9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Соль поваренная пищевая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2,5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2,5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Зелень укропа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Вода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220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220</w:t>
            </w:r>
          </w:p>
        </w:tc>
      </w:tr>
    </w:tbl>
    <w:p/>
    <w:p>
      <w:r>
        <w:t>Выход готового изделия, г: 300</w:t>
      </w:r>
    </w:p>
    <w:p>
      <w:r>
        <w:t>Выход порции: 300 г, в том числе рыба отварная 80 г, бульон с овощами 220 г.</w:t>
      </w:r>
    </w:p>
    <w:p>
      <w:pPr>
        <w:pStyle w:val="Heading2"/>
      </w:pPr>
      <w:r>
        <w:t>4. Технологический процесс</w:t>
      </w:r>
    </w:p>
    <w:p>
      <w:r>
        <w:t>Шаг 1. Филе разморозить, промыть, нарезать порционными кусками по 2 на порцию.</w:t>
      </w:r>
    </w:p>
    <w:p>
      <w:r>
        <w:t>Шаг 2. Картофель очистить, нарезать дольками. Морковь, корень петрушки нарезать кружочками или брусочками, лук - мелко.</w:t>
      </w:r>
    </w:p>
    <w:p>
      <w:r>
        <w:t>Шаг 3. В кипящую воду положить картофель, морковь, лук и корень петрушки, варить 10-12 минут при слабом кипении.</w:t>
      </w:r>
    </w:p>
    <w:p>
      <w:r>
        <w:t>Шаг 4. Добавить куски рыбы, лавровый лист, перец горошком и соль, варить при слабом кипении без бурления 8-10 минут до готовности рыбы. Пену снимать.</w:t>
      </w:r>
    </w:p>
    <w:p>
      <w:r>
        <w:t>Шаг 5. Лавровый лист удалить. Рыбу аккуратно вынуть шумовкой, чтобы куски не развалились.</w:t>
      </w:r>
    </w:p>
    <w:p>
      <w:r>
        <w:t>Шаг 6. При отпуске в тарелку положить рыбу, налить бульон с овощами, посыпать рубленой зеленью укропа.</w:t>
      </w:r>
    </w:p>
    <w:p>
      <w:pPr>
        <w:pStyle w:val="Heading2"/>
      </w:pPr>
      <w:r>
        <w:t>5. Требования к оформлению, реализации и хранению</w:t>
      </w:r>
    </w:p>
    <w:p>
      <w:r>
        <w:t>Подают в глубокой тарелке или супнице, рыбу кладут при отпуске. Отдельно можно подать расстегаи или ржаной хлеб.</w:t>
      </w:r>
    </w:p>
    <w:p>
      <w:r>
        <w:t>Температура подачи не ниже 75 °C (ГОСТ 30390-2013).</w:t>
      </w:r>
    </w:p>
    <w:p>
      <w:r>
        <w:t>Срок годности и условия хранения блюда устанавливает предприятие в порядке, предусмотренном ТР ТС 021/2011; организация производства - по СанПиН 2.3/2.4.4282-26.</w:t>
      </w:r>
    </w:p>
    <w:p>
      <w:pPr>
        <w:pStyle w:val="Heading2"/>
      </w:pPr>
      <w:r>
        <w:t>6. Показатели качества и безопасности</w:t>
      </w:r>
    </w:p>
    <w:p>
      <w:pPr>
        <w:pStyle w:val="Heading2"/>
      </w:pPr>
      <w:r>
        <w:t>6.1. Органолептические показатели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Внешний вид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Цвет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Консистенция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Вкус и запах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Бульон прозрачный, куски рыбы целые, овощи сохранили форму нарезки.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Бульон светло-золотистый, рыба на разрезе белая.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Рыба мягкая, сочная, овощи мягкие.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Свежей отварной рыбы и зелени, бульон в меру солёный, с ароматом лаврового листа и перца. Без запаха тины и посторонних привкусов.</w:t>
            </w:r>
          </w:p>
        </w:tc>
      </w:tr>
    </w:tbl>
    <w:p/>
    <w:p>
      <w:pPr>
        <w:pStyle w:val="Heading2"/>
      </w:pPr>
      <w:r>
        <w:t>7. Пищевая и энергетическая ценность</w:t>
      </w:r>
    </w:p>
    <w:p>
      <w:r>
        <w:t>Пищевая и энергетическая ценность на 1 порцию (300 г), расчётная, с учётом потерь при тепловой обработке: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Калорийность, ккал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Белки,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Жиры,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Углеводы, г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119,7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18,3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1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9,3</w:t>
            </w:r>
          </w:p>
        </w:tc>
      </w:tr>
    </w:tbl>
    <w:p/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